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A187">
      <w:pPr>
        <w:widowControl w:val="0"/>
        <w:numPr>
          <w:ilvl w:val="0"/>
          <w:numId w:val="0"/>
        </w:numPr>
        <w:spacing w:line="360" w:lineRule="auto"/>
        <w:ind w:firstLine="1205" w:firstLineChars="50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  <w:t>根据浙价医〔2015〕137号文件精神，我院</w:t>
      </w:r>
      <w:r>
        <w:rPr>
          <w:rFonts w:hint="eastAsia" w:ascii="宋体" w:hAnsi="宋体" w:cs="仿宋_GB2312"/>
          <w:b/>
          <w:bCs/>
          <w:sz w:val="24"/>
          <w:szCs w:val="24"/>
          <w:lang w:val="en-US" w:eastAsia="zh-CN"/>
        </w:rPr>
        <w:t>对</w:t>
      </w:r>
      <w:r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  <w:t>新增的特需医疗服务项目价格进行公示，公示期为10个工作日</w:t>
      </w:r>
    </w:p>
    <w:p w14:paraId="732DE8BF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  联系电话：88913962  医保办</w:t>
      </w:r>
    </w:p>
    <w:tbl>
      <w:tblPr>
        <w:tblStyle w:val="6"/>
        <w:tblpPr w:leftFromText="180" w:rightFromText="180" w:vertAnchor="text" w:horzAnchor="page" w:tblpX="2003" w:tblpY="123"/>
        <w:tblOverlap w:val="never"/>
        <w:tblW w:w="12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6752"/>
        <w:gridCol w:w="963"/>
        <w:gridCol w:w="845"/>
        <w:gridCol w:w="1600"/>
      </w:tblGrid>
      <w:tr w14:paraId="5BA4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63BF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93F2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项目内涵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966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价格（元）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C01A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计价单位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87F0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文件依据</w:t>
            </w:r>
          </w:p>
        </w:tc>
      </w:tr>
      <w:tr w14:paraId="7F2C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E3C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特需体检服务（消化道基础筛查套餐）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A115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通过粪便常规及隐血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定量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试验，旨在早期发现消化道出血、炎症及肿瘤等异常，为临床干预提供依据。本套餐通过基础筛查，为受检者提供消化道健康的初筛评估服务。价格构成涵盖粪便常规检测、大便隐血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定量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试验等基本检查及结果判读、个性化健康宣教及生活方式指导等人力资源和基本物资消耗。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31AF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8C4A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04CB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浙价医〔2015〕137号</w:t>
            </w:r>
            <w:r>
              <w:rPr>
                <w:rFonts w:hint="eastAsia" w:cs="宋体"/>
                <w:color w:val="000000"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33A0004</w:t>
            </w:r>
          </w:p>
        </w:tc>
      </w:tr>
      <w:tr w14:paraId="79C5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909A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特需体检服务（胃肠健康专项筛查套餐）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5B80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通过大便隐血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定量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试验联合幽门螺杆菌检测，旨在全面评估上、下消化道健康风险，早期发现消化道出血、幽门螺杆菌感染及相关病变，推动疾病诊断窗口前移。本套餐通过多维度评估，为受检者提供胃肠健康的专项筛查服务。价格构成涵盖大便隐血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定量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试验、幽门螺杆菌检测（C13/C14 呼气试验）等检查及结果判读、个性化健康宣教及生活方式指导等人力资源和基本物资消耗。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CD81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518A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9D85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浙价医〔2015〕137号</w:t>
            </w:r>
            <w:r>
              <w:rPr>
                <w:rFonts w:hint="eastAsia" w:cs="宋体"/>
                <w:color w:val="000000"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33A0004</w:t>
            </w:r>
          </w:p>
        </w:tc>
      </w:tr>
      <w:tr w14:paraId="792B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C817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特需体检服务（消化道肿瘤早筛基础套餐）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FBB9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通过大便隐血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定量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试验联合癌胚抗原（CEA）检测，旨在早期识别结直肠癌等消化道肿瘤高风险人群，推动肿瘤早诊早治。本套餐通过多维度评估，为受检者提供消化道肿瘤的早期筛查服务。价格构成涵盖大便隐血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定量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试验、癌胚抗原（CEA）检测等检查及结果判读、个性化健康宣教及生活方式指导等人力资源和基本物资消耗。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E3A5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246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3C5A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641F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浙价医〔2015〕137号</w:t>
            </w:r>
            <w:r>
              <w:rPr>
                <w:rFonts w:hint="eastAsia" w:cs="宋体"/>
                <w:color w:val="000000"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33A0004</w:t>
            </w:r>
          </w:p>
        </w:tc>
      </w:tr>
    </w:tbl>
    <w:p w14:paraId="2ECCACA7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0A4B92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48CC9C89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60C07D8F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4749CFB0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279540CF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2DD452D2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3FE756D4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tbl>
      <w:tblPr>
        <w:tblStyle w:val="6"/>
        <w:tblpPr w:leftFromText="180" w:rightFromText="180" w:vertAnchor="text" w:horzAnchor="page" w:tblpX="1971" w:tblpY="320"/>
        <w:tblOverlap w:val="never"/>
        <w:tblW w:w="12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698"/>
        <w:gridCol w:w="3000"/>
        <w:gridCol w:w="1239"/>
        <w:gridCol w:w="1058"/>
        <w:gridCol w:w="1977"/>
      </w:tblGrid>
      <w:tr w14:paraId="7EF5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CDFF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480E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服务产出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53A0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价格构成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40FF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计价单位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8FB9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价</w:t>
            </w:r>
            <w:r>
              <w:rPr>
                <w:rFonts w:hint="eastAsia" w:cs="宋体"/>
                <w:b/>
                <w:bCs/>
                <w:color w:val="000000"/>
                <w:sz w:val="15"/>
                <w:szCs w:val="15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（元）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F30A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5"/>
                <w:szCs w:val="15"/>
                <w:lang w:val="en-US" w:eastAsia="zh-CN"/>
              </w:rPr>
              <w:t>文件依据</w:t>
            </w:r>
          </w:p>
        </w:tc>
      </w:tr>
      <w:tr w14:paraId="236B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C89D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 美容治疗费（机械操作</w:t>
            </w: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-皮肤磨削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4BCB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通过各种方式对皮肤及其附属器进行机械操作治疗，清除皮损、修复组织、促进皮肤健康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51A5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所定价格涵盖手术计划、术区准备、仪器或工具操作、观察患者反应、必要时敷药等步骤所需的人力资源和基本物质资源消耗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96C4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平方</w:t>
            </w:r>
          </w:p>
          <w:p w14:paraId="1AF9D2D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厘米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F27E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7DF0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val="en-US" w:eastAsia="zh-CN"/>
              </w:rPr>
              <w:t>温医保发2026第4号，美容整形类项目</w:t>
            </w:r>
          </w:p>
        </w:tc>
      </w:tr>
    </w:tbl>
    <w:p w14:paraId="224FB4D9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6601E602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062C3C19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仿宋_GB2312"/>
          <w:b/>
          <w:bCs/>
          <w:sz w:val="30"/>
          <w:szCs w:val="30"/>
          <w:lang w:val="en-US" w:eastAsia="zh-CN"/>
        </w:rPr>
      </w:pPr>
    </w:p>
    <w:p w14:paraId="48913CB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7333CA36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531" w:right="1134" w:bottom="153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NGZkNmUyNmNjYzQ1OTFjYjg2NmI5YjkzNjcyYjEifQ=="/>
  </w:docVars>
  <w:rsids>
    <w:rsidRoot w:val="000A7E90"/>
    <w:rsid w:val="000A7E90"/>
    <w:rsid w:val="000F38BF"/>
    <w:rsid w:val="00261299"/>
    <w:rsid w:val="002F6FB4"/>
    <w:rsid w:val="003A0E66"/>
    <w:rsid w:val="00477412"/>
    <w:rsid w:val="0069150A"/>
    <w:rsid w:val="0077741A"/>
    <w:rsid w:val="00803C3C"/>
    <w:rsid w:val="00820EE9"/>
    <w:rsid w:val="00834DFD"/>
    <w:rsid w:val="008D5F35"/>
    <w:rsid w:val="009D2FB2"/>
    <w:rsid w:val="009F5DE8"/>
    <w:rsid w:val="00A26CE2"/>
    <w:rsid w:val="00AF115B"/>
    <w:rsid w:val="00B633DA"/>
    <w:rsid w:val="00D554C1"/>
    <w:rsid w:val="00F51942"/>
    <w:rsid w:val="00FC4654"/>
    <w:rsid w:val="01465D2D"/>
    <w:rsid w:val="01536131"/>
    <w:rsid w:val="01C258AF"/>
    <w:rsid w:val="025453E8"/>
    <w:rsid w:val="033C19C6"/>
    <w:rsid w:val="03832E22"/>
    <w:rsid w:val="04B66E89"/>
    <w:rsid w:val="04D27F09"/>
    <w:rsid w:val="04D31337"/>
    <w:rsid w:val="04E60A4D"/>
    <w:rsid w:val="04EC3538"/>
    <w:rsid w:val="058E1F6B"/>
    <w:rsid w:val="06336531"/>
    <w:rsid w:val="06D934BA"/>
    <w:rsid w:val="074513EE"/>
    <w:rsid w:val="077741FC"/>
    <w:rsid w:val="07BD10B3"/>
    <w:rsid w:val="07C521FF"/>
    <w:rsid w:val="07EC706C"/>
    <w:rsid w:val="08514A4D"/>
    <w:rsid w:val="089A38BD"/>
    <w:rsid w:val="08A8402F"/>
    <w:rsid w:val="08DC60E8"/>
    <w:rsid w:val="094F280E"/>
    <w:rsid w:val="09F47991"/>
    <w:rsid w:val="0A3D736E"/>
    <w:rsid w:val="0A8F7AAE"/>
    <w:rsid w:val="0AC3486B"/>
    <w:rsid w:val="0B3D575C"/>
    <w:rsid w:val="0BBF2615"/>
    <w:rsid w:val="0BE37D50"/>
    <w:rsid w:val="0C0E0744"/>
    <w:rsid w:val="0C871385"/>
    <w:rsid w:val="0D0C53E6"/>
    <w:rsid w:val="0DF06C33"/>
    <w:rsid w:val="0E075AD6"/>
    <w:rsid w:val="0EB65F51"/>
    <w:rsid w:val="0EE06B2A"/>
    <w:rsid w:val="0EE20374"/>
    <w:rsid w:val="0F074CB3"/>
    <w:rsid w:val="0FF14922"/>
    <w:rsid w:val="103877B0"/>
    <w:rsid w:val="10FD7E68"/>
    <w:rsid w:val="110507AD"/>
    <w:rsid w:val="119A0FD6"/>
    <w:rsid w:val="11A87C21"/>
    <w:rsid w:val="1215431A"/>
    <w:rsid w:val="12154D3D"/>
    <w:rsid w:val="12D52B59"/>
    <w:rsid w:val="12E532BA"/>
    <w:rsid w:val="1307795F"/>
    <w:rsid w:val="134C0C32"/>
    <w:rsid w:val="14043627"/>
    <w:rsid w:val="14151024"/>
    <w:rsid w:val="14DC54B8"/>
    <w:rsid w:val="152F2A95"/>
    <w:rsid w:val="15F31284"/>
    <w:rsid w:val="16777D74"/>
    <w:rsid w:val="16B87921"/>
    <w:rsid w:val="17D227F7"/>
    <w:rsid w:val="18574301"/>
    <w:rsid w:val="18B828C6"/>
    <w:rsid w:val="1986377E"/>
    <w:rsid w:val="1A507BAE"/>
    <w:rsid w:val="1A6C5716"/>
    <w:rsid w:val="1AE01AD5"/>
    <w:rsid w:val="1AE4238D"/>
    <w:rsid w:val="1B0756F9"/>
    <w:rsid w:val="1B0F0EC3"/>
    <w:rsid w:val="1B913093"/>
    <w:rsid w:val="1C057BD0"/>
    <w:rsid w:val="1C1E6EE4"/>
    <w:rsid w:val="1C47159B"/>
    <w:rsid w:val="1C565F70"/>
    <w:rsid w:val="1D5A219E"/>
    <w:rsid w:val="1E30363C"/>
    <w:rsid w:val="1EA57449"/>
    <w:rsid w:val="1ECF44C6"/>
    <w:rsid w:val="1EE3640B"/>
    <w:rsid w:val="1F016D75"/>
    <w:rsid w:val="1F3C0D93"/>
    <w:rsid w:val="1F4A5FE9"/>
    <w:rsid w:val="1F5116A4"/>
    <w:rsid w:val="1FF030C0"/>
    <w:rsid w:val="200A455C"/>
    <w:rsid w:val="200B1487"/>
    <w:rsid w:val="20517888"/>
    <w:rsid w:val="213D605E"/>
    <w:rsid w:val="2164183D"/>
    <w:rsid w:val="21A42FDD"/>
    <w:rsid w:val="22394A78"/>
    <w:rsid w:val="227855A0"/>
    <w:rsid w:val="23D40AE6"/>
    <w:rsid w:val="24084FF1"/>
    <w:rsid w:val="24247062"/>
    <w:rsid w:val="24FD092C"/>
    <w:rsid w:val="254E4396"/>
    <w:rsid w:val="262663F1"/>
    <w:rsid w:val="264D6D44"/>
    <w:rsid w:val="26AA7CF2"/>
    <w:rsid w:val="27B243AA"/>
    <w:rsid w:val="286D2BD7"/>
    <w:rsid w:val="28D230BB"/>
    <w:rsid w:val="28E85647"/>
    <w:rsid w:val="291D0C4F"/>
    <w:rsid w:val="29DF4157"/>
    <w:rsid w:val="2AF91248"/>
    <w:rsid w:val="2B34402E"/>
    <w:rsid w:val="2BAD5B8F"/>
    <w:rsid w:val="2C4E3311"/>
    <w:rsid w:val="2CF5139D"/>
    <w:rsid w:val="2CF70382"/>
    <w:rsid w:val="2D306A77"/>
    <w:rsid w:val="2E605140"/>
    <w:rsid w:val="2EB207D8"/>
    <w:rsid w:val="2F087CAC"/>
    <w:rsid w:val="300261E6"/>
    <w:rsid w:val="303B5A23"/>
    <w:rsid w:val="307D6477"/>
    <w:rsid w:val="312F30B5"/>
    <w:rsid w:val="31937B55"/>
    <w:rsid w:val="319E757C"/>
    <w:rsid w:val="31B76D7D"/>
    <w:rsid w:val="31DC65AD"/>
    <w:rsid w:val="321D6847"/>
    <w:rsid w:val="327C7C72"/>
    <w:rsid w:val="3307027A"/>
    <w:rsid w:val="33AF6948"/>
    <w:rsid w:val="33B00398"/>
    <w:rsid w:val="3403482B"/>
    <w:rsid w:val="36403CA5"/>
    <w:rsid w:val="36BE79FE"/>
    <w:rsid w:val="37993671"/>
    <w:rsid w:val="383513E6"/>
    <w:rsid w:val="3885461F"/>
    <w:rsid w:val="391B54F4"/>
    <w:rsid w:val="39F168FA"/>
    <w:rsid w:val="39FF7EFD"/>
    <w:rsid w:val="3AC56A51"/>
    <w:rsid w:val="3B1A5DD7"/>
    <w:rsid w:val="3B4756B8"/>
    <w:rsid w:val="3BAC19BF"/>
    <w:rsid w:val="3C127E7E"/>
    <w:rsid w:val="3C4D13F4"/>
    <w:rsid w:val="3C582DFA"/>
    <w:rsid w:val="3CAD4FD7"/>
    <w:rsid w:val="3CB94393"/>
    <w:rsid w:val="3D211F38"/>
    <w:rsid w:val="3D452638"/>
    <w:rsid w:val="3DEC4562"/>
    <w:rsid w:val="3E467EA9"/>
    <w:rsid w:val="3E6E58E8"/>
    <w:rsid w:val="3EEF0AEE"/>
    <w:rsid w:val="3F593C0C"/>
    <w:rsid w:val="3FB172E0"/>
    <w:rsid w:val="3FEA0D08"/>
    <w:rsid w:val="3FED0FEB"/>
    <w:rsid w:val="405D195B"/>
    <w:rsid w:val="4134048C"/>
    <w:rsid w:val="41354403"/>
    <w:rsid w:val="425A6618"/>
    <w:rsid w:val="42ED4CBF"/>
    <w:rsid w:val="43632D4D"/>
    <w:rsid w:val="43635059"/>
    <w:rsid w:val="44190B72"/>
    <w:rsid w:val="44884E23"/>
    <w:rsid w:val="44CE6E4A"/>
    <w:rsid w:val="46133FF3"/>
    <w:rsid w:val="46BC7611"/>
    <w:rsid w:val="47857C94"/>
    <w:rsid w:val="47F52565"/>
    <w:rsid w:val="48BF71D5"/>
    <w:rsid w:val="490B11C9"/>
    <w:rsid w:val="499772C9"/>
    <w:rsid w:val="4A571180"/>
    <w:rsid w:val="4A7E72E8"/>
    <w:rsid w:val="4ACE4786"/>
    <w:rsid w:val="4BEF608E"/>
    <w:rsid w:val="4CEE370C"/>
    <w:rsid w:val="4D69224D"/>
    <w:rsid w:val="4D994499"/>
    <w:rsid w:val="4DCC2C28"/>
    <w:rsid w:val="4E01203E"/>
    <w:rsid w:val="4E071C99"/>
    <w:rsid w:val="4E3B2350"/>
    <w:rsid w:val="4E487C6D"/>
    <w:rsid w:val="4E771A44"/>
    <w:rsid w:val="4F4421E2"/>
    <w:rsid w:val="4F563CC4"/>
    <w:rsid w:val="50E1473A"/>
    <w:rsid w:val="51584F60"/>
    <w:rsid w:val="51C55131"/>
    <w:rsid w:val="51D931F4"/>
    <w:rsid w:val="52B42A3B"/>
    <w:rsid w:val="52F32568"/>
    <w:rsid w:val="536A41E2"/>
    <w:rsid w:val="53F00B8B"/>
    <w:rsid w:val="5413297B"/>
    <w:rsid w:val="54A440BF"/>
    <w:rsid w:val="55515659"/>
    <w:rsid w:val="55C20305"/>
    <w:rsid w:val="55F52488"/>
    <w:rsid w:val="56380FB3"/>
    <w:rsid w:val="565465B7"/>
    <w:rsid w:val="588514BA"/>
    <w:rsid w:val="5898359F"/>
    <w:rsid w:val="589870FB"/>
    <w:rsid w:val="58A41FF6"/>
    <w:rsid w:val="58F24A5D"/>
    <w:rsid w:val="59050C34"/>
    <w:rsid w:val="591A2206"/>
    <w:rsid w:val="592C6587"/>
    <w:rsid w:val="597C7D77"/>
    <w:rsid w:val="598A113A"/>
    <w:rsid w:val="59965D30"/>
    <w:rsid w:val="59DD67A2"/>
    <w:rsid w:val="5A090147"/>
    <w:rsid w:val="5A3A7C62"/>
    <w:rsid w:val="5A4E2167"/>
    <w:rsid w:val="5C05719D"/>
    <w:rsid w:val="5C9A06BF"/>
    <w:rsid w:val="5D1D4073"/>
    <w:rsid w:val="5D2729EF"/>
    <w:rsid w:val="5D505284"/>
    <w:rsid w:val="5D522747"/>
    <w:rsid w:val="5DB9111F"/>
    <w:rsid w:val="5DCA7D57"/>
    <w:rsid w:val="5E065581"/>
    <w:rsid w:val="5E527267"/>
    <w:rsid w:val="5F0C439F"/>
    <w:rsid w:val="5F3C4C84"/>
    <w:rsid w:val="5F554FEC"/>
    <w:rsid w:val="5FE84E0C"/>
    <w:rsid w:val="603E44C2"/>
    <w:rsid w:val="60F872D1"/>
    <w:rsid w:val="610E2729"/>
    <w:rsid w:val="61385C06"/>
    <w:rsid w:val="618C7F62"/>
    <w:rsid w:val="61A62889"/>
    <w:rsid w:val="61C84692"/>
    <w:rsid w:val="621243C2"/>
    <w:rsid w:val="625E13B5"/>
    <w:rsid w:val="62712918"/>
    <w:rsid w:val="627C757E"/>
    <w:rsid w:val="630F445E"/>
    <w:rsid w:val="649B7DC8"/>
    <w:rsid w:val="64D43BB1"/>
    <w:rsid w:val="64EA6F30"/>
    <w:rsid w:val="65EF18CC"/>
    <w:rsid w:val="66862C89"/>
    <w:rsid w:val="66C458EC"/>
    <w:rsid w:val="6719576B"/>
    <w:rsid w:val="67657E5F"/>
    <w:rsid w:val="67767104"/>
    <w:rsid w:val="681C1AF7"/>
    <w:rsid w:val="68264723"/>
    <w:rsid w:val="68D221B5"/>
    <w:rsid w:val="69117181"/>
    <w:rsid w:val="6AC56CD6"/>
    <w:rsid w:val="6BF20280"/>
    <w:rsid w:val="6C4124E1"/>
    <w:rsid w:val="6CB551FC"/>
    <w:rsid w:val="6D336E42"/>
    <w:rsid w:val="6D716441"/>
    <w:rsid w:val="6D865434"/>
    <w:rsid w:val="6DAA3B67"/>
    <w:rsid w:val="6DC17553"/>
    <w:rsid w:val="6DD54C21"/>
    <w:rsid w:val="6E333AE5"/>
    <w:rsid w:val="6EA10C70"/>
    <w:rsid w:val="6EA4236F"/>
    <w:rsid w:val="6EA931F1"/>
    <w:rsid w:val="6EC23097"/>
    <w:rsid w:val="6F505234"/>
    <w:rsid w:val="6FCA6433"/>
    <w:rsid w:val="70170E55"/>
    <w:rsid w:val="70B9037C"/>
    <w:rsid w:val="70DF7B65"/>
    <w:rsid w:val="713709E6"/>
    <w:rsid w:val="71BE5D07"/>
    <w:rsid w:val="72374C3D"/>
    <w:rsid w:val="7476433D"/>
    <w:rsid w:val="7499627D"/>
    <w:rsid w:val="74A017DF"/>
    <w:rsid w:val="74B11819"/>
    <w:rsid w:val="74D6695A"/>
    <w:rsid w:val="74E474F8"/>
    <w:rsid w:val="7548217D"/>
    <w:rsid w:val="75AB55A5"/>
    <w:rsid w:val="75F17506"/>
    <w:rsid w:val="764C5C54"/>
    <w:rsid w:val="765D2F0B"/>
    <w:rsid w:val="766D69DC"/>
    <w:rsid w:val="77057822"/>
    <w:rsid w:val="781B645B"/>
    <w:rsid w:val="79515378"/>
    <w:rsid w:val="79BC18F0"/>
    <w:rsid w:val="7A1A5D9B"/>
    <w:rsid w:val="7A207D3D"/>
    <w:rsid w:val="7A384552"/>
    <w:rsid w:val="7A5D209E"/>
    <w:rsid w:val="7A953849"/>
    <w:rsid w:val="7AA8546C"/>
    <w:rsid w:val="7ABE6A3D"/>
    <w:rsid w:val="7AF366E7"/>
    <w:rsid w:val="7AFE3354"/>
    <w:rsid w:val="7B2B17A0"/>
    <w:rsid w:val="7C5709B0"/>
    <w:rsid w:val="7C866092"/>
    <w:rsid w:val="7CD2057E"/>
    <w:rsid w:val="7D8D2FB0"/>
    <w:rsid w:val="7E081D02"/>
    <w:rsid w:val="7E4D1C05"/>
    <w:rsid w:val="7E9B156F"/>
    <w:rsid w:val="7EC0372F"/>
    <w:rsid w:val="7F2C21C7"/>
    <w:rsid w:val="7F2E2F24"/>
    <w:rsid w:val="7FFDA7CA"/>
    <w:rsid w:val="DFC90A44"/>
    <w:rsid w:val="EBDF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6148</Words>
  <Characters>6296</Characters>
  <Lines>5</Lines>
  <Paragraphs>1</Paragraphs>
  <TotalTime>2</TotalTime>
  <ScaleCrop>false</ScaleCrop>
  <LinksUpToDate>false</LinksUpToDate>
  <CharactersWithSpaces>6465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2025-01-02T23:20:00Z</dcterms:created>
  <dc:creator>xxk</dc:creator>
  <cp:lastModifiedBy>邵海燕</cp:lastModifiedBy>
  <cp:lastPrinted>2024-12-25T17:25:00Z</cp:lastPrinted>
  <dcterms:modified xsi:type="dcterms:W3CDTF">2026-05-22T00:56:51Z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4F0EF3C2207B472AACFFCEC12AD5A29C_12</vt:lpwstr>
  </property>
  <property fmtid="{D5CDD505-2E9C-101B-9397-08002B2CF9AE}" pid="4" name="KSOTemplateDocerSaveRecord">
    <vt:lpwstr>eyJoZGlkIjoiZDc4NGZkNmUyNmNjYzQ1OTFjYjg2NmI5YjkzNjcyYjEiLCJ1c2VySWQiOiIxNjMyNTMzMDQ5In0=</vt:lpwstr>
  </property>
</Properties>
</file>